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11" w:rsidRDefault="001F30C6">
      <w:r>
        <w:rPr>
          <w:noProof/>
        </w:rPr>
        <w:drawing>
          <wp:inline distT="0" distB="0" distL="0" distR="0">
            <wp:extent cx="6210795" cy="1662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inPop_-_logo_-_01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460" cy="171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0C6" w:rsidRDefault="001F30C6"/>
    <w:p w:rsidR="001B7DED" w:rsidRDefault="001B7DED"/>
    <w:p w:rsidR="00706811" w:rsidRDefault="001F30C6" w:rsidP="00706811">
      <w:pPr>
        <w:jc w:val="center"/>
        <w:rPr>
          <w:rFonts w:ascii="AvenirNext LT Pro Bold" w:hAnsi="AvenirNext LT Pro Bold"/>
          <w:sz w:val="36"/>
        </w:rPr>
      </w:pPr>
      <w:r w:rsidRPr="00706811">
        <w:rPr>
          <w:rFonts w:ascii="AvenirNext LT Pro Bold" w:hAnsi="AvenirNext LT Pro Bold"/>
          <w:sz w:val="36"/>
        </w:rPr>
        <w:t xml:space="preserve">We have access </w:t>
      </w:r>
      <w:r w:rsidR="00706811" w:rsidRPr="00706811">
        <w:rPr>
          <w:rFonts w:ascii="AvenirNext LT Pro Bold" w:hAnsi="AvenirNext LT Pro Bold"/>
          <w:b/>
          <w:color w:val="0070C0"/>
          <w:sz w:val="36"/>
        </w:rPr>
        <w:t>to Brian P</w:t>
      </w:r>
      <w:r w:rsidRPr="00706811">
        <w:rPr>
          <w:rFonts w:ascii="AvenirNext LT Pro Bold" w:hAnsi="AvenirNext LT Pro Bold"/>
          <w:b/>
          <w:color w:val="0070C0"/>
          <w:sz w:val="36"/>
        </w:rPr>
        <w:t>op</w:t>
      </w:r>
      <w:r w:rsidRPr="00706811">
        <w:rPr>
          <w:rFonts w:ascii="AvenirNext LT Pro Bold" w:hAnsi="AvenirNext LT Pro Bold"/>
          <w:color w:val="0070C0"/>
          <w:sz w:val="36"/>
        </w:rPr>
        <w:t xml:space="preserve"> </w:t>
      </w:r>
      <w:r w:rsidRPr="00706811">
        <w:rPr>
          <w:rFonts w:ascii="AvenirNext LT Pro Bold" w:hAnsi="AvenirNext LT Pro Bold"/>
          <w:sz w:val="36"/>
        </w:rPr>
        <w:t>for 60 days! Please use the following teacher access code to review concepts</w:t>
      </w:r>
      <w:r w:rsidR="00706811">
        <w:rPr>
          <w:rFonts w:ascii="AvenirNext LT Pro Bold" w:hAnsi="AvenirNext LT Pro Bold"/>
          <w:sz w:val="36"/>
        </w:rPr>
        <w:t xml:space="preserve"> as noted on the Distant Learning Chart</w:t>
      </w:r>
      <w:r w:rsidRPr="00706811">
        <w:rPr>
          <w:rFonts w:ascii="AvenirNext LT Pro Bold" w:hAnsi="AvenirNext LT Pro Bold"/>
          <w:sz w:val="36"/>
        </w:rPr>
        <w:t>. Watch the movie and choose an activity. You can complete quizzes, make movies, draw and do a coding project to help you understand the concept.</w:t>
      </w:r>
    </w:p>
    <w:p w:rsidR="001B7DED" w:rsidRPr="00706811" w:rsidRDefault="001F30C6" w:rsidP="001B7DED">
      <w:pPr>
        <w:jc w:val="center"/>
        <w:rPr>
          <w:rFonts w:ascii="AvenirNext LT Pro Bold" w:hAnsi="AvenirNext LT Pro Bold"/>
          <w:sz w:val="36"/>
        </w:rPr>
      </w:pPr>
      <w:r w:rsidRPr="00706811">
        <w:rPr>
          <w:rFonts w:ascii="AvenirNext LT Pro Bold" w:hAnsi="AvenirNext LT Pro Bold"/>
          <w:sz w:val="36"/>
        </w:rPr>
        <w:t xml:space="preserve"> Have fun and learn!</w:t>
      </w:r>
    </w:p>
    <w:p w:rsidR="00706811" w:rsidRDefault="00706811">
      <w:pPr>
        <w:rPr>
          <w:rFonts w:ascii="AvenirNext LT Pro Bold" w:hAnsi="AvenirNext LT Pro Bold"/>
        </w:rPr>
      </w:pPr>
    </w:p>
    <w:p w:rsidR="00706811" w:rsidRPr="00706811" w:rsidRDefault="00706811" w:rsidP="00706811">
      <w:pPr>
        <w:jc w:val="center"/>
        <w:rPr>
          <w:rFonts w:ascii="AvenirNext LT Pro Bold" w:hAnsi="AvenirNext LT Pro Bold"/>
          <w:color w:val="FF0000"/>
          <w:sz w:val="52"/>
        </w:rPr>
      </w:pPr>
      <w:r w:rsidRPr="00706811">
        <w:rPr>
          <w:rFonts w:ascii="AvenirNext LT Pro Bold" w:hAnsi="AvenirNext LT Pro Bold"/>
          <w:color w:val="0070C0"/>
          <w:sz w:val="52"/>
        </w:rPr>
        <w:t>Username:</w:t>
      </w:r>
      <w:r w:rsidRPr="00706811">
        <w:rPr>
          <w:rFonts w:ascii="AvenirNext LT Pro Bold" w:hAnsi="AvenirNext LT Pro Bold"/>
          <w:sz w:val="52"/>
        </w:rPr>
        <w:t xml:space="preserve"> </w:t>
      </w:r>
      <w:proofErr w:type="spellStart"/>
      <w:r w:rsidRPr="00706811">
        <w:rPr>
          <w:rFonts w:ascii="AvenirNext LT Pro Bold" w:hAnsi="AvenirNext LT Pro Bold"/>
          <w:color w:val="FF0000"/>
          <w:sz w:val="52"/>
        </w:rPr>
        <w:t>Ferguda</w:t>
      </w:r>
      <w:proofErr w:type="spellEnd"/>
    </w:p>
    <w:p w:rsidR="001B7DED" w:rsidRDefault="00706811" w:rsidP="001B7DED">
      <w:pPr>
        <w:jc w:val="center"/>
        <w:rPr>
          <w:rFonts w:ascii="AvenirNext LT Pro Bold" w:hAnsi="AvenirNext LT Pro Bold"/>
          <w:color w:val="FF0000"/>
          <w:sz w:val="52"/>
        </w:rPr>
      </w:pPr>
      <w:r w:rsidRPr="00706811">
        <w:rPr>
          <w:rFonts w:ascii="AvenirNext LT Pro Bold" w:hAnsi="AvenirNext LT Pro Bold"/>
          <w:color w:val="0070C0"/>
          <w:sz w:val="52"/>
        </w:rPr>
        <w:t xml:space="preserve">Password: </w:t>
      </w:r>
      <w:r w:rsidRPr="00706811">
        <w:rPr>
          <w:rFonts w:ascii="AvenirNext LT Pro Bold" w:hAnsi="AvenirNext LT Pro Bold"/>
          <w:color w:val="FF0000"/>
          <w:sz w:val="52"/>
        </w:rPr>
        <w:t>Justin16</w:t>
      </w:r>
    </w:p>
    <w:p w:rsidR="001B7DED" w:rsidRDefault="001B7DED" w:rsidP="001B7DED">
      <w:pPr>
        <w:jc w:val="center"/>
        <w:rPr>
          <w:rFonts w:ascii="AvenirNext LT Pro Bold" w:hAnsi="AvenirNext LT Pro Bold"/>
          <w:color w:val="FF0000"/>
          <w:sz w:val="52"/>
        </w:rPr>
      </w:pPr>
    </w:p>
    <w:p w:rsidR="001B7DED" w:rsidRPr="00706811" w:rsidRDefault="001B7DED" w:rsidP="00706811">
      <w:pPr>
        <w:jc w:val="center"/>
        <w:rPr>
          <w:rFonts w:ascii="AvenirNext LT Pro Bold" w:hAnsi="AvenirNext LT Pro Bold"/>
          <w:color w:val="FF0000"/>
          <w:sz w:val="52"/>
        </w:rPr>
      </w:pPr>
      <w:r>
        <w:rPr>
          <w:rFonts w:ascii="AvenirNext LT Pro Bold" w:hAnsi="AvenirNext LT Pro Bold"/>
          <w:color w:val="FF0000"/>
          <w:sz w:val="52"/>
        </w:rPr>
        <w:t xml:space="preserve">You can use Brian Pop to review all subjects. Math, Reading, Science and </w:t>
      </w:r>
      <w:bookmarkStart w:id="0" w:name="_GoBack"/>
      <w:bookmarkEnd w:id="0"/>
      <w:r>
        <w:rPr>
          <w:rFonts w:ascii="AvenirNext LT Pro Bold" w:hAnsi="AvenirNext LT Pro Bold"/>
          <w:color w:val="FF0000"/>
          <w:sz w:val="52"/>
        </w:rPr>
        <w:t xml:space="preserve">Social Studies. </w:t>
      </w:r>
    </w:p>
    <w:sectPr w:rsidR="001B7DED" w:rsidRPr="00706811" w:rsidSect="00706811">
      <w:pgSz w:w="12240" w:h="15840"/>
      <w:pgMar w:top="1440" w:right="1440" w:bottom="1440" w:left="144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C6"/>
    <w:rsid w:val="001B7DED"/>
    <w:rsid w:val="001F30C6"/>
    <w:rsid w:val="00554826"/>
    <w:rsid w:val="007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9B43"/>
  <w15:chartTrackingRefBased/>
  <w15:docId w15:val="{6A77066C-9A71-46B2-87BB-141DBC54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Darlene</dc:creator>
  <cp:keywords/>
  <dc:description/>
  <cp:lastModifiedBy>Ferguson, Darlene</cp:lastModifiedBy>
  <cp:revision>2</cp:revision>
  <dcterms:created xsi:type="dcterms:W3CDTF">2020-04-14T18:12:00Z</dcterms:created>
  <dcterms:modified xsi:type="dcterms:W3CDTF">2020-04-14T18:12:00Z</dcterms:modified>
</cp:coreProperties>
</file>